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B5E" w:rsidRPr="00D12D05" w:rsidRDefault="00BA3B5E" w:rsidP="00BA3B5E">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25683">
        <w:rPr>
          <w:rFonts w:ascii="Times New Roman" w:hAnsi="Times New Roman"/>
          <w:sz w:val="28"/>
          <w:szCs w:val="28"/>
        </w:rPr>
        <w:t>8</w:t>
      </w:r>
    </w:p>
    <w:p w:rsidR="00BA3B5E" w:rsidRPr="00D12D05" w:rsidRDefault="00BA3B5E" w:rsidP="00BA3B5E">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BA3B5E" w:rsidRDefault="00BA3B5E" w:rsidP="00BA3B5E">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F139A1">
        <w:rPr>
          <w:rFonts w:ascii="Times New Roman" w:hAnsi="Times New Roman"/>
          <w:sz w:val="28"/>
          <w:szCs w:val="28"/>
        </w:rPr>
        <w:t>19.08.2020 № 344</w:t>
      </w:r>
      <w:bookmarkStart w:id="0" w:name="_GoBack"/>
      <w:bookmarkEnd w:id="0"/>
    </w:p>
    <w:p w:rsidR="007972FA" w:rsidRDefault="007972FA" w:rsidP="00BA3B5E">
      <w:pPr>
        <w:spacing w:after="0" w:line="240" w:lineRule="auto"/>
        <w:jc w:val="right"/>
        <w:rPr>
          <w:rFonts w:ascii="Times New Roman" w:hAnsi="Times New Roman"/>
          <w:sz w:val="28"/>
          <w:szCs w:val="28"/>
        </w:rPr>
      </w:pPr>
    </w:p>
    <w:p w:rsidR="007972FA"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«Приложение 10</w:t>
      </w:r>
    </w:p>
    <w:p w:rsidR="007972FA"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7972FA" w:rsidRPr="00D12D05" w:rsidRDefault="007972FA" w:rsidP="007972FA">
      <w:pPr>
        <w:spacing w:after="0" w:line="240" w:lineRule="auto"/>
        <w:jc w:val="right"/>
        <w:rPr>
          <w:rFonts w:ascii="Times New Roman" w:hAnsi="Times New Roman"/>
          <w:sz w:val="28"/>
          <w:szCs w:val="28"/>
        </w:rPr>
      </w:pPr>
      <w:r>
        <w:rPr>
          <w:rFonts w:ascii="Times New Roman" w:hAnsi="Times New Roman"/>
          <w:sz w:val="28"/>
          <w:szCs w:val="28"/>
        </w:rPr>
        <w:t>от 19.12.2019 № 285</w:t>
      </w:r>
    </w:p>
    <w:p w:rsidR="005D6F40" w:rsidRDefault="005D6F40"/>
    <w:p w:rsidR="00BA3B5E" w:rsidRPr="005A7E93" w:rsidRDefault="00BA3B5E" w:rsidP="00BA3B5E">
      <w:pPr>
        <w:spacing w:after="0" w:line="240" w:lineRule="auto"/>
        <w:jc w:val="center"/>
        <w:rPr>
          <w:rFonts w:ascii="Times New Roman" w:hAnsi="Times New Roman"/>
          <w:sz w:val="28"/>
          <w:szCs w:val="28"/>
        </w:rPr>
      </w:pPr>
      <w:r w:rsidRPr="006E4173">
        <w:rPr>
          <w:rFonts w:ascii="Times New Roman" w:hAnsi="Times New Roman"/>
          <w:sz w:val="28"/>
          <w:szCs w:val="28"/>
        </w:rPr>
        <w:t>Распределение бюджетных ассигнований по разделам и подразделам классификации расходов бюджета города Пыть-Яха на плановый период 202</w:t>
      </w:r>
      <w:r>
        <w:rPr>
          <w:rFonts w:ascii="Times New Roman" w:hAnsi="Times New Roman"/>
          <w:sz w:val="28"/>
          <w:szCs w:val="28"/>
        </w:rPr>
        <w:t>1</w:t>
      </w:r>
      <w:r w:rsidRPr="006E4173">
        <w:rPr>
          <w:rFonts w:ascii="Times New Roman" w:hAnsi="Times New Roman"/>
          <w:sz w:val="28"/>
          <w:szCs w:val="28"/>
        </w:rPr>
        <w:t xml:space="preserve"> и 202</w:t>
      </w:r>
      <w:r>
        <w:rPr>
          <w:rFonts w:ascii="Times New Roman" w:hAnsi="Times New Roman"/>
          <w:sz w:val="28"/>
          <w:szCs w:val="28"/>
        </w:rPr>
        <w:t>2</w:t>
      </w:r>
      <w:r w:rsidRPr="006E4173">
        <w:rPr>
          <w:rFonts w:ascii="Times New Roman" w:hAnsi="Times New Roman"/>
          <w:sz w:val="28"/>
          <w:szCs w:val="28"/>
        </w:rPr>
        <w:t xml:space="preserve"> годов</w:t>
      </w:r>
    </w:p>
    <w:p w:rsidR="00BA3B5E" w:rsidRPr="001F6A93" w:rsidRDefault="00BA3B5E" w:rsidP="00BA3B5E">
      <w:pPr>
        <w:spacing w:after="0" w:line="240" w:lineRule="auto"/>
        <w:jc w:val="right"/>
        <w:rPr>
          <w:rFonts w:ascii="Times New Roman" w:hAnsi="Times New Roman"/>
          <w:sz w:val="16"/>
          <w:szCs w:val="16"/>
        </w:rPr>
      </w:pPr>
    </w:p>
    <w:p w:rsidR="00BA3B5E" w:rsidRDefault="00BA3B5E" w:rsidP="00BA3B5E">
      <w:pPr>
        <w:spacing w:after="0" w:line="240" w:lineRule="auto"/>
        <w:jc w:val="right"/>
      </w:pPr>
      <w:r>
        <w:rPr>
          <w:rFonts w:ascii="Times New Roman" w:hAnsi="Times New Roman"/>
          <w:sz w:val="24"/>
          <w:szCs w:val="24"/>
        </w:rPr>
        <w:t>(тыс. рублей)</w:t>
      </w:r>
    </w:p>
    <w:tbl>
      <w:tblPr>
        <w:tblW w:w="9825" w:type="dxa"/>
        <w:tblLook w:val="04A0" w:firstRow="1" w:lastRow="0" w:firstColumn="1" w:lastColumn="0" w:noHBand="0" w:noVBand="1"/>
      </w:tblPr>
      <w:tblGrid>
        <w:gridCol w:w="5665"/>
        <w:gridCol w:w="520"/>
        <w:gridCol w:w="520"/>
        <w:gridCol w:w="1560"/>
        <w:gridCol w:w="1560"/>
      </w:tblGrid>
      <w:tr w:rsidR="00BA3B5E" w:rsidRPr="00BA3B5E" w:rsidTr="0079755F">
        <w:trPr>
          <w:trHeight w:val="375"/>
          <w:tblHeader/>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Наим</w:t>
            </w:r>
            <w:r w:rsidR="007972FA">
              <w:rPr>
                <w:rFonts w:ascii="Times New Roman" w:eastAsia="Times New Roman" w:hAnsi="Times New Roman" w:cs="Times New Roman"/>
                <w:sz w:val="20"/>
                <w:szCs w:val="20"/>
                <w:lang w:eastAsia="ru-RU"/>
              </w:rPr>
              <w:t>е</w:t>
            </w:r>
            <w:r w:rsidRPr="00BA3B5E">
              <w:rPr>
                <w:rFonts w:ascii="Times New Roman" w:eastAsia="Times New Roman" w:hAnsi="Times New Roman" w:cs="Times New Roman"/>
                <w:sz w:val="20"/>
                <w:szCs w:val="20"/>
                <w:lang w:eastAsia="ru-RU"/>
              </w:rPr>
              <w:t>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proofErr w:type="spellStart"/>
            <w:r w:rsidRPr="00BA3B5E">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proofErr w:type="spellStart"/>
            <w:r w:rsidRPr="00BA3B5E">
              <w:rPr>
                <w:rFonts w:ascii="Times New Roman" w:eastAsia="Times New Roman" w:hAnsi="Times New Roman" w:cs="Times New Roman"/>
                <w:sz w:val="20"/>
                <w:szCs w:val="20"/>
                <w:lang w:eastAsia="ru-RU"/>
              </w:rPr>
              <w:t>Пр</w:t>
            </w:r>
            <w:proofErr w:type="spellEnd"/>
          </w:p>
        </w:tc>
        <w:tc>
          <w:tcPr>
            <w:tcW w:w="3120" w:type="dxa"/>
            <w:gridSpan w:val="2"/>
            <w:tcBorders>
              <w:top w:val="single" w:sz="4" w:space="0" w:color="auto"/>
              <w:left w:val="nil"/>
              <w:bottom w:val="single" w:sz="4" w:space="0" w:color="auto"/>
              <w:right w:val="single" w:sz="4" w:space="0" w:color="000000"/>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Сумма на год</w:t>
            </w:r>
          </w:p>
        </w:tc>
      </w:tr>
      <w:tr w:rsidR="00BA3B5E" w:rsidRPr="00BA3B5E" w:rsidTr="0079755F">
        <w:trPr>
          <w:trHeight w:val="345"/>
          <w:tblHeader/>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2021 год</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2022 год</w:t>
            </w:r>
          </w:p>
        </w:tc>
      </w:tr>
      <w:tr w:rsidR="00BA3B5E" w:rsidRPr="00BA3B5E" w:rsidTr="0079755F">
        <w:trPr>
          <w:trHeight w:val="345"/>
          <w:tblHead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w:t>
            </w:r>
          </w:p>
        </w:tc>
        <w:tc>
          <w:tcPr>
            <w:tcW w:w="1560" w:type="dxa"/>
            <w:tcBorders>
              <w:top w:val="nil"/>
              <w:left w:val="nil"/>
              <w:bottom w:val="single" w:sz="4" w:space="0" w:color="auto"/>
              <w:right w:val="single" w:sz="4" w:space="0" w:color="auto"/>
            </w:tcBorders>
            <w:shd w:val="clear" w:color="auto" w:fill="auto"/>
            <w:vAlign w:val="center"/>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454 268,9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535 031,9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5 264,6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16 757,0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8 142,8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8 142,8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8 017,9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4 884,2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128 018,2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126 911,9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37 459,4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37 459,4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27 158,3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10 301,1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5 441,4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5 399,6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Резервный фонд администрации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266 259,9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346 980,9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9 419,6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7 735,2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1 684,4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2 054,1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2 054,1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1 809,1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1 809,1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1 738,1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w:t>
            </w:r>
            <w:r w:rsidRPr="00BA3B5E">
              <w:rPr>
                <w:rFonts w:ascii="Times New Roman" w:eastAsia="Times New Roman" w:hAnsi="Times New Roman" w:cs="Times New Roman"/>
                <w:sz w:val="20"/>
                <w:szCs w:val="20"/>
                <w:lang w:eastAsia="ru-RU"/>
              </w:rPr>
              <w:lastRenderedPageBreak/>
              <w:t>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"Развитие экономического </w:t>
            </w:r>
            <w:r w:rsidRPr="00BA3B5E">
              <w:rPr>
                <w:rFonts w:ascii="Times New Roman" w:eastAsia="Times New Roman" w:hAnsi="Times New Roman" w:cs="Times New Roman"/>
                <w:sz w:val="20"/>
                <w:szCs w:val="20"/>
                <w:lang w:eastAsia="ru-RU"/>
              </w:rPr>
              <w:lastRenderedPageBreak/>
              <w:t>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42 770,5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13 166,0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28 156,4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1 448,1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1 623,4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1 623,4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1 574,0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10 163,1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10 163,1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2 508,6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195 055,7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195 055,7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193 983,7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192 715,9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192 715,9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154 621,5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34 388,1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3 706,3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4 870,4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80 814,5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80 274,8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5 473,1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32 519,9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33 664,7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5 577,5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4 501,3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566,6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566,6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"Безопасность жизнедеятельности </w:t>
            </w:r>
            <w:r w:rsidRPr="00BA3B5E">
              <w:rPr>
                <w:rFonts w:ascii="Times New Roman" w:eastAsia="Times New Roman" w:hAnsi="Times New Roman" w:cs="Times New Roman"/>
                <w:sz w:val="20"/>
                <w:szCs w:val="20"/>
                <w:lang w:eastAsia="ru-RU"/>
              </w:rPr>
              <w:lastRenderedPageBreak/>
              <w:t>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20 810,9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20 810,9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2 525,2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2 525,2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2 383,2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18 285,7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15 267,7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3 016,2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"Повышение эффективности системы </w:t>
            </w:r>
            <w:r w:rsidRPr="00BA3B5E">
              <w:rPr>
                <w:rFonts w:ascii="Times New Roman" w:eastAsia="Times New Roman" w:hAnsi="Times New Roman" w:cs="Times New Roman"/>
                <w:sz w:val="20"/>
                <w:szCs w:val="20"/>
                <w:lang w:eastAsia="ru-RU"/>
              </w:rPr>
              <w:lastRenderedPageBreak/>
              <w:t>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2 199,0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2 577,3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2 445,0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1 004,9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236 137,3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229 774,4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2 787,2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2 787,2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1 556,2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21 729,5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21 729,5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19 604,4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471,1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"Общепрограммные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50 873,2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64 863,6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64 863,6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63 826,4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60 018,4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4 845,2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1 258,2</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w:t>
            </w:r>
            <w:r w:rsidRPr="00BA3B5E">
              <w:rPr>
                <w:rFonts w:ascii="Times New Roman" w:eastAsia="Times New Roman" w:hAnsi="Times New Roman" w:cs="Times New Roman"/>
                <w:sz w:val="20"/>
                <w:szCs w:val="20"/>
                <w:lang w:eastAsia="ru-RU"/>
              </w:rPr>
              <w:lastRenderedPageBreak/>
              <w:t>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1 076,1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9 807,2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9 807,2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7 460,9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7 460,9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5 385,7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3 817,7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2 034,2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80 677,3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79 713,7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6 184,0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4 529,4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1 654,6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1 654,6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1 515,2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Расходы на выплаты персоналу государственных </w:t>
            </w:r>
            <w:r w:rsidRPr="00BA3B5E">
              <w:rPr>
                <w:rFonts w:ascii="Times New Roman" w:eastAsia="Times New Roman" w:hAnsi="Times New Roman" w:cs="Times New Roman"/>
                <w:sz w:val="20"/>
                <w:szCs w:val="20"/>
                <w:lang w:eastAsia="ru-RU"/>
              </w:rPr>
              <w:lastRenderedPageBreak/>
              <w:t>(муниципальных)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1 515,2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27 594,8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26 631,2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3 092,0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2 128,4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1 728,4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186,0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BA3B5E">
              <w:rPr>
                <w:rFonts w:ascii="Times New Roman" w:eastAsia="Times New Roman" w:hAnsi="Times New Roman" w:cs="Times New Roman"/>
                <w:sz w:val="20"/>
                <w:szCs w:val="20"/>
                <w:lang w:eastAsia="ru-RU"/>
              </w:rPr>
              <w:lastRenderedPageBreak/>
              <w:t>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24 502,8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20 710,3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3 542,5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4 854,0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4 210,8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4 210,8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3 789,6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575,6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64,1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Подпрограмма "Повышение эффективности системы </w:t>
            </w:r>
            <w:r w:rsidRPr="00BA3B5E">
              <w:rPr>
                <w:rFonts w:ascii="Times New Roman" w:eastAsia="Times New Roman" w:hAnsi="Times New Roman" w:cs="Times New Roman"/>
                <w:sz w:val="20"/>
                <w:szCs w:val="20"/>
                <w:lang w:eastAsia="ru-RU"/>
              </w:rPr>
              <w:lastRenderedPageBreak/>
              <w:t>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1 660,0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40 384,5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631 655,8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224 123,2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66 351,8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74 003,1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71 252,1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71 252,1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42 832,7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42 832,7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39 834,3</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2 998,4</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"Реализация мероприятий по переселению граждан из не предназначенных для проживания </w:t>
            </w:r>
            <w:r w:rsidRPr="00BA3B5E">
              <w:rPr>
                <w:rFonts w:ascii="Times New Roman" w:eastAsia="Times New Roman" w:hAnsi="Times New Roman" w:cs="Times New Roman"/>
                <w:sz w:val="20"/>
                <w:szCs w:val="20"/>
                <w:lang w:eastAsia="ru-RU"/>
              </w:rPr>
              <w:lastRenderedPageBreak/>
              <w:t>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27 419,4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2 751,0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443 800,0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27 689,2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2 271,2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441 528,8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25 418,0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21 605,2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3 812,8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76 098,7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76 925,6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Иные закупки товаров, работ и услуг для обеспечения </w:t>
            </w:r>
            <w:r w:rsidRPr="00BA3B5E">
              <w:rPr>
                <w:rFonts w:ascii="Times New Roman" w:eastAsia="Times New Roman" w:hAnsi="Times New Roman" w:cs="Times New Roman"/>
                <w:sz w:val="20"/>
                <w:szCs w:val="20"/>
                <w:lang w:eastAsia="ru-RU"/>
              </w:rPr>
              <w:lastRenderedPageBreak/>
              <w:t>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16 569,4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60 206,2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60 356,2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14 689,7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7 694,8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8 242,6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6 493,4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23 140,7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23 140,7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1 250,3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21 890,4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45 405,3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45 505,3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10 343,3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10 443,3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10 423,8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10 423,8</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Субсидии юридическим лицам (кроме некоммерческих </w:t>
            </w:r>
            <w:r w:rsidRPr="00BA3B5E">
              <w:rPr>
                <w:rFonts w:ascii="Times New Roman" w:eastAsia="Times New Roman" w:hAnsi="Times New Roman" w:cs="Times New Roman"/>
                <w:sz w:val="20"/>
                <w:szCs w:val="20"/>
                <w:lang w:eastAsia="ru-RU"/>
              </w:rPr>
              <w:lastRenderedPageBreak/>
              <w:t>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9 694,0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729,8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BA3B5E">
              <w:rPr>
                <w:rFonts w:ascii="Times New Roman" w:eastAsia="Times New Roman" w:hAnsi="Times New Roman" w:cs="Times New Roman"/>
                <w:sz w:val="20"/>
                <w:szCs w:val="20"/>
                <w:lang w:eastAsia="ru-RU"/>
              </w:rPr>
              <w:t>Пыть</w:t>
            </w:r>
            <w:proofErr w:type="spellEnd"/>
            <w:r w:rsidRPr="00BA3B5E">
              <w:rPr>
                <w:rFonts w:ascii="Times New Roman" w:eastAsia="Times New Roman" w:hAnsi="Times New Roman" w:cs="Times New Roman"/>
                <w:sz w:val="20"/>
                <w:szCs w:val="20"/>
                <w:lang w:eastAsia="ru-RU"/>
              </w:rPr>
              <w:t xml:space="preserve"> -</w:t>
            </w:r>
            <w:proofErr w:type="spellStart"/>
            <w:r w:rsidRPr="00BA3B5E">
              <w:rPr>
                <w:rFonts w:ascii="Times New Roman" w:eastAsia="Times New Roman" w:hAnsi="Times New Roman" w:cs="Times New Roman"/>
                <w:sz w:val="20"/>
                <w:szCs w:val="20"/>
                <w:lang w:eastAsia="ru-RU"/>
              </w:rPr>
              <w:t>Яха</w:t>
            </w:r>
            <w:proofErr w:type="spellEnd"/>
            <w:r w:rsidRPr="00BA3B5E">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надлежащего уровня </w:t>
            </w:r>
            <w:r w:rsidRPr="00BA3B5E">
              <w:rPr>
                <w:rFonts w:ascii="Times New Roman" w:eastAsia="Times New Roman" w:hAnsi="Times New Roman" w:cs="Times New Roman"/>
                <w:sz w:val="20"/>
                <w:szCs w:val="20"/>
                <w:lang w:eastAsia="ru-RU"/>
              </w:rPr>
              <w:lastRenderedPageBreak/>
              <w:t>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34 062,0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1 700,6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867,0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833,6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833,6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1 323,6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733,6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1 927 435,0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1 927 493,2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614 799,4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614 678,9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614 378,9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w:t>
            </w:r>
            <w:r w:rsidRPr="00BA3B5E">
              <w:rPr>
                <w:rFonts w:ascii="Times New Roman" w:eastAsia="Times New Roman" w:hAnsi="Times New Roman" w:cs="Times New Roman"/>
                <w:sz w:val="20"/>
                <w:szCs w:val="20"/>
                <w:lang w:eastAsia="ru-RU"/>
              </w:rPr>
              <w:lastRenderedPageBreak/>
              <w:t>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614 378,9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133 122,6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481 256,3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120,5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1 043 934,7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1 043 934,7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969 361,2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968 978,1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2 408,0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45,7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2 362,3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2 362,3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966 803,2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966 420,1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67 586,2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67 586,2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50 950,6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51 039,5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17 018,7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16 546,7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38 115,9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31 673,4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31 673,4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6 442,6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6 442,6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39 185,0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35 575,9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35 575,9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3 609,1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3 609,1</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21 524,7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19 616,9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19 616,9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1 907,8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1 907,8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792 310,6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688 252,7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688 252,7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104 057,9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104 057,9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2 316,5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5 381,2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4 904,2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4 904,2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proofErr w:type="gramStart"/>
            <w:r w:rsidRPr="00BA3B5E">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74 956,6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67 434,5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67 434,5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7 522,1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7 522,1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122 866,4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122 902,1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48 172,2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48 195,6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47 245,6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47 245,6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29 305,0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17 940,6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74 706,5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116 303,5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116 303,5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9 106,4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2 514,4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2 514,4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2 077,1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2 079,3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435,1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4 614,3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4 330,7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283,6</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1 977,7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1 856,1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1 856,1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121,6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121,6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97 956,6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98 007,4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34 921,3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62 796,1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9 189,7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29 553,5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29 553,5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5 482,0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4 000,0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1 482,0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80,0</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w:t>
            </w:r>
            <w:r w:rsidRPr="00BA3B5E">
              <w:rPr>
                <w:rFonts w:ascii="Times New Roman" w:eastAsia="Times New Roman" w:hAnsi="Times New Roman" w:cs="Times New Roman"/>
                <w:sz w:val="20"/>
                <w:szCs w:val="20"/>
                <w:lang w:eastAsia="ru-RU"/>
              </w:rPr>
              <w:lastRenderedPageBreak/>
              <w:t>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23 991,5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155 077,2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155 766,2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149 570,2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550,8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149 019,4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70 471,0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70 507,4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60 795,9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60 826,0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60 417,9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346,8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9 681,4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78 428,9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78 512,0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78 232,0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6 177,3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6 196,0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Основное мероприятие "Обеспечение условий для </w:t>
            </w:r>
            <w:r w:rsidRPr="00BA3B5E">
              <w:rPr>
                <w:rFonts w:ascii="Times New Roman" w:eastAsia="Times New Roman" w:hAnsi="Times New Roman" w:cs="Times New Roman"/>
                <w:sz w:val="20"/>
                <w:szCs w:val="20"/>
                <w:lang w:eastAsia="ru-RU"/>
              </w:rPr>
              <w:lastRenderedPageBreak/>
              <w:t>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5 885,6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3 223,1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3 189,1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83 082,7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85 458,3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6 045,0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4 745,1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4 745,1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4 725,1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2 835,1</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1 890,0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BA3B5E">
              <w:rPr>
                <w:rFonts w:ascii="Times New Roman" w:eastAsia="Times New Roman" w:hAnsi="Times New Roman" w:cs="Times New Roman"/>
                <w:sz w:val="20"/>
                <w:szCs w:val="20"/>
                <w:lang w:eastAsia="ru-RU"/>
              </w:rPr>
              <w:t>коронавирусной</w:t>
            </w:r>
            <w:proofErr w:type="spellEnd"/>
            <w:r w:rsidRPr="00BA3B5E">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58 906,8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61 313,5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23 057,0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36 289,2</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21 452,9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508,9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20 944,0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14 836,3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1 967,3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13 354,7</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13 257,9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13 226,8</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11 322,6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1 312,7</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591,5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591,5</w:t>
            </w:r>
          </w:p>
        </w:tc>
      </w:tr>
      <w:tr w:rsidR="00BA3B5E" w:rsidRPr="00BA3B5E" w:rsidTr="00BA3B5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127,9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127,9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Расходы на выплаты персоналу государственных </w:t>
            </w:r>
            <w:r w:rsidRPr="00BA3B5E">
              <w:rPr>
                <w:rFonts w:ascii="Times New Roman" w:eastAsia="Times New Roman" w:hAnsi="Times New Roman" w:cs="Times New Roman"/>
                <w:sz w:val="20"/>
                <w:szCs w:val="20"/>
                <w:lang w:eastAsia="ru-RU"/>
              </w:rPr>
              <w:lastRenderedPageBreak/>
              <w:t>(муниципальных)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111,2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16,7</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117 521,7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117 654,5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86 265,4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210,4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2 914,6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82 037,8</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1 064,0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1 102,6</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xml:space="preserve">Обеспечение физкультурно-спортивных организаций, осуществляющих подготовку спортивного резерва, </w:t>
            </w:r>
            <w:r w:rsidRPr="00BA3B5E">
              <w:rPr>
                <w:rFonts w:ascii="Times New Roman" w:eastAsia="Times New Roman" w:hAnsi="Times New Roman" w:cs="Times New Roman"/>
                <w:sz w:val="20"/>
                <w:szCs w:val="20"/>
                <w:lang w:eastAsia="ru-RU"/>
              </w:rPr>
              <w:lastRenderedPageBreak/>
              <w:t>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1 047,4</w:t>
            </w:r>
          </w:p>
        </w:tc>
      </w:tr>
      <w:tr w:rsidR="00BA3B5E" w:rsidRPr="00BA3B5E" w:rsidTr="00BA3B5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55,2</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25 563,9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930,1</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1 249,9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23 024,5</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359,4</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309,3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5 515,9</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5 511,1</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4,8</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26 948,2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26 965,6</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17 847,3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9 118,3</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BA3B5E" w:rsidRPr="00BA3B5E" w:rsidRDefault="00BA3B5E" w:rsidP="00BA3B5E">
            <w:pPr>
              <w:spacing w:after="0" w:line="240" w:lineRule="auto"/>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sz w:val="20"/>
                <w:szCs w:val="20"/>
                <w:lang w:eastAsia="ru-RU"/>
              </w:rPr>
            </w:pPr>
            <w:r w:rsidRPr="00BA3B5E">
              <w:rPr>
                <w:rFonts w:ascii="Times New Roman" w:eastAsia="Times New Roman" w:hAnsi="Times New Roman" w:cs="Times New Roman"/>
                <w:sz w:val="20"/>
                <w:szCs w:val="20"/>
                <w:lang w:eastAsia="ru-RU"/>
              </w:rPr>
              <w:t>0,0</w:t>
            </w:r>
          </w:p>
        </w:tc>
      </w:tr>
      <w:tr w:rsidR="00BA3B5E" w:rsidRPr="00BA3B5E" w:rsidTr="00BA3B5E">
        <w:trPr>
          <w:trHeight w:val="264"/>
        </w:trPr>
        <w:tc>
          <w:tcPr>
            <w:tcW w:w="5665" w:type="dxa"/>
            <w:tcBorders>
              <w:top w:val="nil"/>
              <w:left w:val="single" w:sz="4" w:space="0" w:color="auto"/>
              <w:bottom w:val="single" w:sz="4" w:space="0" w:color="auto"/>
              <w:right w:val="single" w:sz="4" w:space="0" w:color="auto"/>
            </w:tcBorders>
            <w:shd w:val="clear" w:color="auto" w:fill="auto"/>
            <w:noWrap/>
            <w:hideMark/>
          </w:tcPr>
          <w:p w:rsidR="00BA3B5E" w:rsidRPr="00BA3B5E" w:rsidRDefault="00BA3B5E" w:rsidP="00BA3B5E">
            <w:pPr>
              <w:spacing w:after="0" w:line="240" w:lineRule="auto"/>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noWrap/>
            <w:vAlign w:val="bottom"/>
            <w:hideMark/>
          </w:tcPr>
          <w:p w:rsidR="00BA3B5E" w:rsidRPr="00BA3B5E" w:rsidRDefault="00BA3B5E" w:rsidP="00BA3B5E">
            <w:pPr>
              <w:spacing w:after="0" w:line="240" w:lineRule="auto"/>
              <w:jc w:val="center"/>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3 674 995,6</w:t>
            </w:r>
          </w:p>
        </w:tc>
        <w:tc>
          <w:tcPr>
            <w:tcW w:w="1560" w:type="dxa"/>
            <w:tcBorders>
              <w:top w:val="nil"/>
              <w:left w:val="nil"/>
              <w:bottom w:val="single" w:sz="4" w:space="0" w:color="auto"/>
              <w:right w:val="single" w:sz="4" w:space="0" w:color="auto"/>
            </w:tcBorders>
            <w:shd w:val="clear" w:color="auto" w:fill="auto"/>
            <w:vAlign w:val="bottom"/>
            <w:hideMark/>
          </w:tcPr>
          <w:p w:rsidR="00BA3B5E" w:rsidRPr="00BA3B5E" w:rsidRDefault="00BA3B5E" w:rsidP="00BA3B5E">
            <w:pPr>
              <w:spacing w:after="0" w:line="240" w:lineRule="auto"/>
              <w:jc w:val="right"/>
              <w:rPr>
                <w:rFonts w:ascii="Times New Roman" w:eastAsia="Times New Roman" w:hAnsi="Times New Roman" w:cs="Times New Roman"/>
                <w:b/>
                <w:bCs/>
                <w:sz w:val="20"/>
                <w:szCs w:val="20"/>
                <w:lang w:eastAsia="ru-RU"/>
              </w:rPr>
            </w:pPr>
            <w:r w:rsidRPr="00BA3B5E">
              <w:rPr>
                <w:rFonts w:ascii="Times New Roman" w:eastAsia="Times New Roman" w:hAnsi="Times New Roman" w:cs="Times New Roman"/>
                <w:b/>
                <w:bCs/>
                <w:sz w:val="20"/>
                <w:szCs w:val="20"/>
                <w:lang w:eastAsia="ru-RU"/>
              </w:rPr>
              <w:t>3 346 328,8</w:t>
            </w:r>
          </w:p>
        </w:tc>
      </w:tr>
    </w:tbl>
    <w:p w:rsidR="00BA3B5E" w:rsidRDefault="00A315BE">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7280910</wp:posOffset>
                </wp:positionH>
                <wp:positionV relativeFrom="paragraph">
                  <wp:posOffset>-201930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A315BE" w:rsidRDefault="00A315BE" w:rsidP="00A315BE">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17" o:spid="_x0000_s1026" type="#_x0000_t202" style="position:absolute;margin-left:573.3pt;margin-top:-15.9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" filled="f" stroked="f">
                <v:textbox>
                  <w:txbxContent>
                    <w:p w:rsidR="00A315BE" w:rsidRDefault="00A315BE" w:rsidP="00A315BE">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BA3B5E" w:rsidSect="004D6B4C">
      <w:headerReference w:type="default" r:id="rId7"/>
      <w:pgSz w:w="11906" w:h="16838"/>
      <w:pgMar w:top="1134" w:right="850" w:bottom="1134" w:left="1701" w:header="708" w:footer="708" w:gutter="0"/>
      <w:pgNumType w:start="2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D68" w:rsidRDefault="00CA6D68" w:rsidP="006C25BE">
      <w:pPr>
        <w:spacing w:after="0" w:line="240" w:lineRule="auto"/>
      </w:pPr>
      <w:r>
        <w:separator/>
      </w:r>
    </w:p>
  </w:endnote>
  <w:endnote w:type="continuationSeparator" w:id="0">
    <w:p w:rsidR="00CA6D68" w:rsidRDefault="00CA6D68" w:rsidP="006C2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D68" w:rsidRDefault="00CA6D68" w:rsidP="006C25BE">
      <w:pPr>
        <w:spacing w:after="0" w:line="240" w:lineRule="auto"/>
      </w:pPr>
      <w:r>
        <w:separator/>
      </w:r>
    </w:p>
  </w:footnote>
  <w:footnote w:type="continuationSeparator" w:id="0">
    <w:p w:rsidR="00CA6D68" w:rsidRDefault="00CA6D68" w:rsidP="006C25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207232"/>
      <w:docPartObj>
        <w:docPartGallery w:val="Page Numbers (Top of Page)"/>
        <w:docPartUnique/>
      </w:docPartObj>
    </w:sdtPr>
    <w:sdtEndPr/>
    <w:sdtContent>
      <w:p w:rsidR="006C25BE" w:rsidRDefault="006C25BE">
        <w:pPr>
          <w:pStyle w:val="a5"/>
          <w:jc w:val="right"/>
        </w:pPr>
        <w:r>
          <w:fldChar w:fldCharType="begin"/>
        </w:r>
        <w:r>
          <w:instrText>PAGE   \* MERGEFORMAT</w:instrText>
        </w:r>
        <w:r>
          <w:fldChar w:fldCharType="separate"/>
        </w:r>
        <w:r w:rsidR="00F139A1">
          <w:rPr>
            <w:noProof/>
          </w:rPr>
          <w:t>269</w:t>
        </w:r>
        <w:r>
          <w:fldChar w:fldCharType="end"/>
        </w:r>
      </w:p>
    </w:sdtContent>
  </w:sdt>
  <w:p w:rsidR="006C25BE" w:rsidRDefault="006C25B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B5E"/>
    <w:rsid w:val="004D6B4C"/>
    <w:rsid w:val="005D6F40"/>
    <w:rsid w:val="00647811"/>
    <w:rsid w:val="0069433E"/>
    <w:rsid w:val="006C25BE"/>
    <w:rsid w:val="00725683"/>
    <w:rsid w:val="007972FA"/>
    <w:rsid w:val="0079755F"/>
    <w:rsid w:val="00A315BE"/>
    <w:rsid w:val="00BA3B5E"/>
    <w:rsid w:val="00CA6D68"/>
    <w:rsid w:val="00E27734"/>
    <w:rsid w:val="00F13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3B5E"/>
    <w:rPr>
      <w:color w:val="0563C1"/>
      <w:u w:val="single"/>
    </w:rPr>
  </w:style>
  <w:style w:type="character" w:styleId="a4">
    <w:name w:val="FollowedHyperlink"/>
    <w:basedOn w:val="a0"/>
    <w:uiPriority w:val="99"/>
    <w:semiHidden/>
    <w:unhideWhenUsed/>
    <w:rsid w:val="00BA3B5E"/>
    <w:rPr>
      <w:color w:val="954F72"/>
      <w:u w:val="single"/>
    </w:rPr>
  </w:style>
  <w:style w:type="paragraph" w:customStyle="1" w:styleId="xl71">
    <w:name w:val="xl71"/>
    <w:basedOn w:val="a"/>
    <w:rsid w:val="00BA3B5E"/>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3">
    <w:name w:val="xl73"/>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4">
    <w:name w:val="xl74"/>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BA3B5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BA3B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A3B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6C25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5BE"/>
  </w:style>
  <w:style w:type="paragraph" w:styleId="a7">
    <w:name w:val="footer"/>
    <w:basedOn w:val="a"/>
    <w:link w:val="a8"/>
    <w:uiPriority w:val="99"/>
    <w:unhideWhenUsed/>
    <w:rsid w:val="006C25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5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3B5E"/>
    <w:rPr>
      <w:color w:val="0563C1"/>
      <w:u w:val="single"/>
    </w:rPr>
  </w:style>
  <w:style w:type="character" w:styleId="a4">
    <w:name w:val="FollowedHyperlink"/>
    <w:basedOn w:val="a0"/>
    <w:uiPriority w:val="99"/>
    <w:semiHidden/>
    <w:unhideWhenUsed/>
    <w:rsid w:val="00BA3B5E"/>
    <w:rPr>
      <w:color w:val="954F72"/>
      <w:u w:val="single"/>
    </w:rPr>
  </w:style>
  <w:style w:type="paragraph" w:customStyle="1" w:styleId="xl71">
    <w:name w:val="xl71"/>
    <w:basedOn w:val="a"/>
    <w:rsid w:val="00BA3B5E"/>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3">
    <w:name w:val="xl73"/>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4">
    <w:name w:val="xl74"/>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BA3B5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BA3B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A3B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BA3B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6C25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25BE"/>
  </w:style>
  <w:style w:type="paragraph" w:styleId="a7">
    <w:name w:val="footer"/>
    <w:basedOn w:val="a"/>
    <w:link w:val="a8"/>
    <w:uiPriority w:val="99"/>
    <w:unhideWhenUsed/>
    <w:rsid w:val="006C25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863439">
      <w:bodyDiv w:val="1"/>
      <w:marLeft w:val="0"/>
      <w:marRight w:val="0"/>
      <w:marTop w:val="0"/>
      <w:marBottom w:val="0"/>
      <w:divBdr>
        <w:top w:val="none" w:sz="0" w:space="0" w:color="auto"/>
        <w:left w:val="none" w:sz="0" w:space="0" w:color="auto"/>
        <w:bottom w:val="none" w:sz="0" w:space="0" w:color="auto"/>
        <w:right w:val="none" w:sz="0" w:space="0" w:color="auto"/>
      </w:divBdr>
    </w:div>
    <w:div w:id="107401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51</Pages>
  <Words>21442</Words>
  <Characters>122224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user</cp:lastModifiedBy>
  <cp:revision>2</cp:revision>
  <dcterms:created xsi:type="dcterms:W3CDTF">2020-08-18T12:08:00Z</dcterms:created>
  <dcterms:modified xsi:type="dcterms:W3CDTF">2020-08-18T12:08:00Z</dcterms:modified>
</cp:coreProperties>
</file>